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adjustRightInd w:val="0"/>
        <w:snapToGrid w:val="0"/>
        <w:spacing w:before="0" w:line="560" w:lineRule="exact"/>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竞争性谈判</w:t>
      </w:r>
      <w:r>
        <w:rPr>
          <w:rFonts w:hint="eastAsia" w:ascii="黑体" w:hAnsi="黑体" w:eastAsia="黑体" w:cs="黑体"/>
          <w:b/>
          <w:sz w:val="32"/>
          <w:szCs w:val="32"/>
          <w:lang w:val="en-US" w:eastAsia="zh-CN"/>
        </w:rPr>
        <w:t>邀请书</w:t>
      </w:r>
    </w:p>
    <w:p>
      <w:pPr>
        <w:adjustRightInd w:val="0"/>
        <w:snapToGrid w:val="0"/>
        <w:spacing w:line="580" w:lineRule="exact"/>
        <w:ind w:firstLine="482"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bCs/>
          <w:sz w:val="24"/>
          <w:szCs w:val="24"/>
          <w:lang w:val="zh-CN"/>
        </w:rPr>
        <w:t>一、项目名称：</w:t>
      </w:r>
      <w:r>
        <w:rPr>
          <w:rFonts w:hint="eastAsia" w:ascii="仿宋_GB2312" w:hAnsi="仿宋_GB2312" w:eastAsia="仿宋_GB2312" w:cs="仿宋_GB2312"/>
          <w:bCs/>
          <w:sz w:val="24"/>
          <w:szCs w:val="24"/>
          <w:lang w:val="zh-CN"/>
        </w:rPr>
        <w:t>2023年度企业所得税汇算清缴审核鉴证</w:t>
      </w:r>
      <w:r>
        <w:rPr>
          <w:rFonts w:hint="eastAsia" w:ascii="仿宋_GB2312" w:hAnsi="仿宋_GB2312" w:eastAsia="仿宋_GB2312" w:cs="仿宋_GB2312"/>
          <w:bCs/>
          <w:sz w:val="24"/>
          <w:szCs w:val="24"/>
          <w:lang w:val="en-US" w:eastAsia="zh-CN"/>
        </w:rPr>
        <w:t>项目</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2"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
          <w:bCs/>
          <w:sz w:val="24"/>
          <w:szCs w:val="24"/>
          <w:lang w:val="zh-CN"/>
        </w:rPr>
        <w:t>二、项目内容:</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lang w:val="en-US" w:eastAsia="zh-CN"/>
        </w:rPr>
        <w:t>2023年度汇算清缴审核鉴证并出具审计报告,同时提供相关税收政策咨询等服务。</w:t>
      </w:r>
    </w:p>
    <w:p>
      <w:pPr>
        <w:autoSpaceDE w:val="0"/>
        <w:autoSpaceDN w:val="0"/>
        <w:adjustRightInd w:val="0"/>
        <w:snapToGrid w:val="0"/>
        <w:spacing w:line="580" w:lineRule="exact"/>
        <w:ind w:firstLine="482" w:firstLineChars="20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三、供应商资格要求：</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1、在中华人民共和国境内注册的独立企业法人，具有有效的营业执照、税务登记证及组织机构代码证（或三证合一有效证明），且供应商营业执照经营范围符合采购内容。</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2、供应商具有良好的商业信誉及健全的财务会计制度。</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3、供应商须依法缴纳税收及社会保障资金的良好记录。</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4、供应商近3年内，经营活动中无违规记录。</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5、供应商选派的</w:t>
      </w:r>
      <w:r>
        <w:rPr>
          <w:rFonts w:hint="eastAsia" w:ascii="仿宋_GB2312" w:hAnsi="仿宋_GB2312" w:eastAsia="仿宋_GB2312" w:cs="仿宋_GB2312"/>
          <w:bCs/>
          <w:sz w:val="24"/>
          <w:szCs w:val="24"/>
          <w:lang w:val="en-US" w:eastAsia="zh-CN"/>
        </w:rPr>
        <w:t>税务</w:t>
      </w:r>
      <w:r>
        <w:rPr>
          <w:rFonts w:hint="eastAsia" w:ascii="仿宋_GB2312" w:hAnsi="仿宋_GB2312" w:eastAsia="仿宋_GB2312" w:cs="仿宋_GB2312"/>
          <w:bCs/>
          <w:sz w:val="24"/>
          <w:szCs w:val="24"/>
          <w:lang w:val="zh-CN"/>
        </w:rPr>
        <w:t>师，应对</w:t>
      </w:r>
      <w:r>
        <w:rPr>
          <w:rFonts w:hint="eastAsia" w:ascii="仿宋_GB2312" w:hAnsi="仿宋_GB2312" w:eastAsia="仿宋_GB2312" w:cs="仿宋_GB2312"/>
          <w:bCs/>
          <w:sz w:val="24"/>
          <w:szCs w:val="24"/>
          <w:lang w:val="en-US" w:eastAsia="zh-CN"/>
        </w:rPr>
        <w:t>企业所得税汇算清缴审核、税收政策咨询等</w:t>
      </w:r>
      <w:r>
        <w:rPr>
          <w:rFonts w:hint="eastAsia" w:ascii="仿宋_GB2312" w:hAnsi="仿宋_GB2312" w:eastAsia="仿宋_GB2312" w:cs="仿宋_GB2312"/>
          <w:bCs/>
          <w:sz w:val="24"/>
          <w:szCs w:val="24"/>
          <w:lang w:val="zh-CN"/>
        </w:rPr>
        <w:t>工作较熟悉、有经验；</w:t>
      </w:r>
      <w:r>
        <w:rPr>
          <w:rFonts w:hint="eastAsia" w:ascii="仿宋_GB2312" w:hAnsi="仿宋_GB2312" w:eastAsia="仿宋_GB2312" w:cs="仿宋_GB2312"/>
          <w:bCs/>
          <w:sz w:val="24"/>
          <w:szCs w:val="24"/>
          <w:lang w:val="en-US" w:eastAsia="zh-CN"/>
        </w:rPr>
        <w:t>有国企咨询经历</w:t>
      </w:r>
      <w:r>
        <w:rPr>
          <w:rFonts w:hint="eastAsia" w:ascii="仿宋_GB2312" w:hAnsi="仿宋_GB2312" w:eastAsia="仿宋_GB2312" w:cs="仿宋_GB2312"/>
          <w:bCs/>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6、与采购人及采购人就本次采购的服务委托的咨询机构、代理机构、及上述机构的附属机构没有行政或经济关联。</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7、单位负责人为同一人或者存在直接控股、管理关系的不同供应商，不得同时参加本次谈判活动。</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both"/>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8、根据(财库[2016]125号《关于在政府采购活动中查询及使用信用记录有关问题的通知》的规定，对列入失信被执行人、重大税收违法案件当事人名单、政府采购严重违法失信行为记录名单的承接单位，拒绝参与本项目政府</w:t>
      </w:r>
      <w:r>
        <w:rPr>
          <w:rFonts w:hint="eastAsia" w:ascii="仿宋_GB2312" w:hAnsi="仿宋_GB2312" w:eastAsia="仿宋_GB2312" w:cs="仿宋_GB2312"/>
          <w:bCs/>
          <w:sz w:val="24"/>
          <w:szCs w:val="24"/>
          <w:lang w:val="en-US" w:eastAsia="zh-CN"/>
        </w:rPr>
        <w:t>采</w:t>
      </w:r>
      <w:r>
        <w:rPr>
          <w:rFonts w:hint="eastAsia" w:ascii="仿宋_GB2312" w:hAnsi="仿宋_GB2312" w:eastAsia="仿宋_GB2312" w:cs="仿宋_GB2312"/>
          <w:bCs/>
          <w:sz w:val="24"/>
          <w:szCs w:val="24"/>
          <w:lang w:val="zh-CN"/>
        </w:rPr>
        <w:t>购活动；【查询渠道：“信用中国”网站（www.creditchina.gov.cn）、中国政府采购网（www.ccgp.gov.cn）】。</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9、法律、行政法规规定的其他条件。</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10、本次采购不接受联合体。</w:t>
      </w:r>
    </w:p>
    <w:p>
      <w:pPr>
        <w:autoSpaceDE w:val="0"/>
        <w:autoSpaceDN w:val="0"/>
        <w:adjustRightInd w:val="0"/>
        <w:spacing w:after="0" w:line="460" w:lineRule="exact"/>
        <w:ind w:firstLine="482" w:firstLineChars="200"/>
        <w:rPr>
          <w:rFonts w:hint="eastAsia" w:ascii="仿宋_GB2312" w:hAnsi="仿宋_GB2312" w:eastAsia="仿宋_GB2312" w:cs="仿宋_GB2312"/>
          <w:b/>
          <w:bCs/>
          <w:sz w:val="24"/>
          <w:szCs w:val="24"/>
          <w:lang w:val="zh-CN" w:eastAsia="zh-CN"/>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lang w:val="zh-CN" w:eastAsia="zh-CN"/>
        </w:rPr>
        <w:t>公告和报名：</w:t>
      </w:r>
    </w:p>
    <w:p>
      <w:pPr>
        <w:autoSpaceDE w:val="0"/>
        <w:autoSpaceDN w:val="0"/>
        <w:adjustRightInd w:val="0"/>
        <w:spacing w:after="0" w:line="460" w:lineRule="exact"/>
        <w:ind w:firstLine="528" w:firstLineChars="220"/>
        <w:rPr>
          <w:rFonts w:hint="eastAsia" w:ascii="仿宋_GB2312" w:hAnsi="仿宋_GB2312" w:eastAsia="仿宋_GB2312" w:cs="仿宋_GB2312"/>
          <w:bCs/>
          <w:sz w:val="24"/>
          <w:szCs w:val="24"/>
          <w:lang w:val="zh-CN" w:eastAsia="zh-CN"/>
        </w:rPr>
      </w:pPr>
      <w:r>
        <w:rPr>
          <w:rFonts w:hint="eastAsia" w:ascii="仿宋_GB2312" w:hAnsi="仿宋_GB2312" w:eastAsia="仿宋_GB2312" w:cs="仿宋_GB2312"/>
          <w:bCs/>
          <w:sz w:val="24"/>
          <w:szCs w:val="24"/>
          <w:lang w:val="zh-CN" w:eastAsia="zh-CN"/>
        </w:rPr>
        <w:t>1</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zh-CN" w:eastAsia="zh-CN"/>
        </w:rPr>
        <w:t>报名网址：济钢集团有限公司阳光购销平台</w:t>
      </w:r>
      <w:bookmarkStart w:id="0" w:name="_GoBack"/>
      <w:bookmarkEnd w:id="0"/>
      <w:r>
        <w:rPr>
          <w:rFonts w:hint="eastAsia" w:ascii="仿宋_GB2312" w:hAnsi="仿宋_GB2312" w:eastAsia="仿宋_GB2312" w:cs="仿宋_GB2312"/>
          <w:bCs/>
          <w:sz w:val="24"/>
          <w:szCs w:val="24"/>
          <w:lang w:val="zh-CN" w:eastAsia="zh-CN"/>
        </w:rPr>
        <w:t>。</w:t>
      </w:r>
    </w:p>
    <w:p>
      <w:pPr>
        <w:autoSpaceDE w:val="0"/>
        <w:autoSpaceDN w:val="0"/>
        <w:adjustRightInd w:val="0"/>
        <w:spacing w:after="0" w:line="460" w:lineRule="exact"/>
        <w:ind w:firstLine="528" w:firstLineChars="220"/>
        <w:rPr>
          <w:rFonts w:hint="eastAsia" w:ascii="仿宋_GB2312" w:hAnsi="仿宋_GB2312" w:eastAsia="仿宋_GB2312" w:cs="仿宋_GB2312"/>
          <w:bCs/>
          <w:sz w:val="24"/>
          <w:szCs w:val="24"/>
          <w:lang w:val="zh-CN" w:eastAsia="zh-CN"/>
        </w:rPr>
      </w:pPr>
      <w:r>
        <w:rPr>
          <w:rFonts w:hint="eastAsia" w:ascii="仿宋_GB2312" w:hAnsi="仿宋_GB2312" w:eastAsia="仿宋_GB2312" w:cs="仿宋_GB2312"/>
          <w:bCs/>
          <w:sz w:val="24"/>
          <w:szCs w:val="24"/>
          <w:lang w:val="zh-CN" w:eastAsia="zh-CN"/>
        </w:rPr>
        <w:t>2</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zh-CN" w:eastAsia="zh-CN"/>
        </w:rPr>
        <w:t>报名及获取谈判文件的时间：202</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lang w:val="zh-CN" w:eastAsia="zh-CN"/>
        </w:rPr>
        <w:t>年</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lang w:val="zh-CN" w:eastAsia="zh-CN"/>
        </w:rPr>
        <w:t>月</w:t>
      </w:r>
      <w:r>
        <w:rPr>
          <w:rFonts w:hint="eastAsia" w:ascii="仿宋_GB2312" w:hAnsi="仿宋_GB2312" w:eastAsia="仿宋_GB2312" w:cs="仿宋_GB2312"/>
          <w:bCs/>
          <w:sz w:val="24"/>
          <w:szCs w:val="24"/>
          <w:lang w:val="en-US" w:eastAsia="zh-CN"/>
        </w:rPr>
        <w:t>30</w:t>
      </w:r>
      <w:r>
        <w:rPr>
          <w:rFonts w:hint="eastAsia" w:ascii="仿宋_GB2312" w:hAnsi="仿宋_GB2312" w:eastAsia="仿宋_GB2312" w:cs="仿宋_GB2312"/>
          <w:bCs/>
          <w:sz w:val="24"/>
          <w:szCs w:val="24"/>
          <w:lang w:val="zh-CN" w:eastAsia="zh-CN"/>
        </w:rPr>
        <w:t>日—</w:t>
      </w:r>
      <w:r>
        <w:rPr>
          <w:rFonts w:hint="eastAsia" w:ascii="仿宋_GB2312" w:hAnsi="仿宋_GB2312" w:eastAsia="仿宋_GB2312" w:cs="仿宋_GB2312"/>
          <w:bCs/>
          <w:sz w:val="24"/>
          <w:szCs w:val="24"/>
          <w:lang w:val="en-US" w:eastAsia="zh-CN"/>
        </w:rPr>
        <w:t>5月3</w:t>
      </w:r>
      <w:r>
        <w:rPr>
          <w:rFonts w:hint="eastAsia" w:ascii="仿宋_GB2312" w:hAnsi="仿宋_GB2312" w:eastAsia="仿宋_GB2312" w:cs="仿宋_GB2312"/>
          <w:bCs/>
          <w:sz w:val="24"/>
          <w:szCs w:val="24"/>
          <w:lang w:val="zh-CN" w:eastAsia="zh-CN"/>
        </w:rPr>
        <w:t>日</w:t>
      </w:r>
      <w:r>
        <w:rPr>
          <w:rFonts w:hint="eastAsia" w:ascii="仿宋_GB2312" w:hAnsi="仿宋_GB2312" w:eastAsia="仿宋_GB2312" w:cs="仿宋_GB2312"/>
          <w:bCs/>
          <w:sz w:val="24"/>
          <w:szCs w:val="24"/>
          <w:lang w:eastAsia="zh-CN"/>
        </w:rPr>
        <w:t>17时</w:t>
      </w:r>
      <w:r>
        <w:rPr>
          <w:rFonts w:hint="eastAsia" w:ascii="仿宋_GB2312" w:hAnsi="仿宋_GB2312" w:eastAsia="仿宋_GB2312" w:cs="仿宋_GB2312"/>
          <w:bCs/>
          <w:sz w:val="24"/>
          <w:szCs w:val="24"/>
          <w:lang w:val="zh-CN" w:eastAsia="zh-CN"/>
        </w:rPr>
        <w:t>。</w:t>
      </w:r>
    </w:p>
    <w:p>
      <w:pPr>
        <w:autoSpaceDE w:val="0"/>
        <w:autoSpaceDN w:val="0"/>
        <w:adjustRightInd w:val="0"/>
        <w:spacing w:after="0" w:line="480" w:lineRule="exact"/>
        <w:ind w:firstLine="528" w:firstLineChars="220"/>
        <w:rPr>
          <w:rFonts w:hint="eastAsia" w:ascii="仿宋_GB2312" w:hAnsi="仿宋_GB2312" w:eastAsia="仿宋_GB2312" w:cs="仿宋_GB2312"/>
          <w:bCs/>
          <w:sz w:val="24"/>
          <w:szCs w:val="24"/>
          <w:lang w:val="zh-CN" w:eastAsia="zh-CN"/>
        </w:rPr>
      </w:pPr>
      <w:r>
        <w:rPr>
          <w:rFonts w:hint="eastAsia" w:ascii="仿宋_GB2312" w:hAnsi="仿宋_GB2312" w:eastAsia="仿宋_GB2312" w:cs="仿宋_GB2312"/>
          <w:bCs/>
          <w:sz w:val="24"/>
          <w:szCs w:val="24"/>
          <w:lang w:val="zh-CN" w:eastAsia="zh-CN"/>
        </w:rPr>
        <w:t>3</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zh-CN" w:eastAsia="zh-CN"/>
        </w:rPr>
        <w:t>获取谈判文件方式：</w:t>
      </w:r>
      <w:r>
        <w:rPr>
          <w:rFonts w:hint="eastAsia" w:ascii="仿宋_GB2312" w:hAnsi="仿宋_GB2312" w:eastAsia="仿宋_GB2312" w:cs="仿宋_GB2312"/>
          <w:bCs/>
          <w:sz w:val="24"/>
          <w:szCs w:val="24"/>
          <w:lang w:val="en-US" w:eastAsia="zh-CN"/>
        </w:rPr>
        <w:t>报名后自行下载获取</w:t>
      </w:r>
      <w:r>
        <w:rPr>
          <w:rFonts w:hint="eastAsia" w:ascii="仿宋_GB2312" w:hAnsi="仿宋_GB2312" w:eastAsia="仿宋_GB2312" w:cs="仿宋_GB2312"/>
          <w:bCs/>
          <w:sz w:val="24"/>
          <w:szCs w:val="24"/>
          <w:lang w:val="zh-CN" w:eastAsia="zh-CN"/>
        </w:rPr>
        <w:t>。</w:t>
      </w:r>
    </w:p>
    <w:p>
      <w:pPr>
        <w:autoSpaceDE w:val="0"/>
        <w:autoSpaceDN w:val="0"/>
        <w:adjustRightInd w:val="0"/>
        <w:spacing w:after="0" w:line="480" w:lineRule="exact"/>
        <w:ind w:firstLine="480" w:firstLineChars="200"/>
        <w:rPr>
          <w:rFonts w:hint="eastAsia" w:ascii="仿宋_GB2312" w:hAnsi="仿宋_GB2312" w:eastAsia="仿宋_GB2312" w:cs="仿宋_GB2312"/>
          <w:bCs/>
          <w:sz w:val="24"/>
          <w:szCs w:val="24"/>
          <w:lang w:val="zh-CN" w:eastAsia="zh-CN"/>
        </w:rPr>
      </w:pPr>
      <w:r>
        <w:rPr>
          <w:rFonts w:hint="eastAsia" w:ascii="仿宋_GB2312" w:hAnsi="仿宋_GB2312" w:eastAsia="仿宋_GB2312" w:cs="仿宋_GB2312"/>
          <w:bCs/>
          <w:sz w:val="24"/>
          <w:szCs w:val="24"/>
          <w:lang w:eastAsia="zh-CN"/>
        </w:rPr>
        <w:t>4.</w:t>
      </w:r>
      <w:r>
        <w:rPr>
          <w:rFonts w:hint="eastAsia" w:ascii="仿宋_GB2312" w:hAnsi="仿宋_GB2312" w:eastAsia="仿宋_GB2312" w:cs="仿宋_GB2312"/>
          <w:bCs/>
          <w:sz w:val="24"/>
          <w:szCs w:val="24"/>
          <w:lang w:val="zh-CN" w:eastAsia="zh-CN"/>
        </w:rPr>
        <w:t>谈判文件费：</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lang w:eastAsia="zh-CN"/>
        </w:rPr>
        <w:t>元</w:t>
      </w:r>
      <w:r>
        <w:rPr>
          <w:rFonts w:hint="eastAsia" w:ascii="仿宋_GB2312" w:hAnsi="仿宋_GB2312" w:eastAsia="仿宋_GB2312" w:cs="仿宋_GB2312"/>
          <w:bCs/>
          <w:sz w:val="24"/>
          <w:szCs w:val="24"/>
          <w:lang w:val="zh-CN" w:eastAsia="zh-CN"/>
        </w:rPr>
        <w:t>。</w:t>
      </w:r>
    </w:p>
    <w:p>
      <w:pPr>
        <w:autoSpaceDE w:val="0"/>
        <w:autoSpaceDN w:val="0"/>
        <w:adjustRightInd w:val="0"/>
        <w:spacing w:after="0" w:line="480" w:lineRule="exact"/>
        <w:ind w:firstLine="480" w:firstLineChars="200"/>
        <w:rPr>
          <w:rFonts w:hint="eastAsia" w:ascii="仿宋_GB2312" w:hAnsi="仿宋_GB2312" w:eastAsia="仿宋_GB2312" w:cs="仿宋_GB2312"/>
          <w:bCs/>
          <w:sz w:val="24"/>
          <w:szCs w:val="24"/>
          <w:lang w:val="zh-CN" w:eastAsia="zh-CN"/>
        </w:rPr>
      </w:pPr>
      <w:r>
        <w:rPr>
          <w:rFonts w:hint="eastAsia" w:ascii="仿宋_GB2312" w:hAnsi="仿宋_GB2312" w:eastAsia="仿宋_GB2312" w:cs="仿宋_GB2312"/>
          <w:bCs/>
          <w:sz w:val="24"/>
          <w:szCs w:val="24"/>
          <w:lang w:val="zh-CN" w:eastAsia="zh-CN"/>
        </w:rPr>
        <w:t>备注：报名及领取谈判文件时的资料查验不代表资格审查的最终通过或合格，供应商最终资格的确认以谈判小组的资格后审为准。</w:t>
      </w:r>
    </w:p>
    <w:p>
      <w:pPr>
        <w:spacing w:after="0" w:line="460" w:lineRule="exact"/>
        <w:ind w:firstLine="482" w:firstLineChars="200"/>
        <w:rPr>
          <w:rFonts w:hint="eastAsia" w:ascii="仿宋_GB2312" w:hAnsi="仿宋_GB2312" w:eastAsia="仿宋_GB2312" w:cs="仿宋_GB2312"/>
          <w:b/>
          <w:bCs/>
          <w:sz w:val="24"/>
          <w:szCs w:val="24"/>
          <w:lang w:val="zh-CN" w:eastAsia="zh-CN"/>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val="zh-CN" w:eastAsia="zh-CN"/>
        </w:rPr>
        <w:t>、资格审查方式：资格后审。</w:t>
      </w:r>
    </w:p>
    <w:p>
      <w:pPr>
        <w:spacing w:after="0" w:line="460" w:lineRule="exact"/>
        <w:ind w:firstLine="480"/>
        <w:rPr>
          <w:rFonts w:hint="eastAsia" w:ascii="仿宋_GB2312" w:hAnsi="仿宋_GB2312" w:eastAsia="仿宋_GB2312" w:cs="仿宋_GB2312"/>
          <w:b/>
          <w:bCs/>
          <w:sz w:val="24"/>
          <w:szCs w:val="24"/>
          <w:lang w:val="zh-CN"/>
        </w:rPr>
      </w:pPr>
      <w:r>
        <w:rPr>
          <w:rFonts w:hint="eastAsia" w:ascii="仿宋_GB2312" w:hAnsi="仿宋_GB2312" w:eastAsia="仿宋_GB2312" w:cs="仿宋_GB2312"/>
          <w:sz w:val="24"/>
          <w:szCs w:val="24"/>
          <w:lang w:val="zh-CN" w:eastAsia="zh-CN"/>
        </w:rPr>
        <w:t>谈判开始后，谈判小组对报名单位的资质文件进行评审。评审合格的进入商务谈判；评审不合格的不进行商务谈判。</w:t>
      </w:r>
    </w:p>
    <w:p>
      <w:pPr>
        <w:autoSpaceDE w:val="0"/>
        <w:autoSpaceDN w:val="0"/>
        <w:adjustRightInd w:val="0"/>
        <w:snapToGrid w:val="0"/>
        <w:spacing w:line="58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val="zh-CN"/>
        </w:rPr>
        <w:t>、</w:t>
      </w:r>
      <w:r>
        <w:rPr>
          <w:rFonts w:hint="eastAsia" w:ascii="仿宋_GB2312" w:hAnsi="仿宋_GB2312" w:eastAsia="仿宋_GB2312" w:cs="仿宋_GB2312"/>
          <w:b/>
          <w:bCs/>
          <w:sz w:val="24"/>
          <w:szCs w:val="24"/>
          <w:lang w:bidi="zh-CN"/>
        </w:rPr>
        <w:t>确认</w:t>
      </w:r>
    </w:p>
    <w:p>
      <w:pPr>
        <w:autoSpaceDE w:val="0"/>
        <w:autoSpaceDN w:val="0"/>
        <w:adjustRightInd w:val="0"/>
        <w:snapToGrid w:val="0"/>
        <w:spacing w:line="580" w:lineRule="exact"/>
        <w:ind w:firstLine="56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贵单位收到本邀请书后，请于202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zh-CN"/>
        </w:rPr>
        <w:t>年</w:t>
      </w:r>
      <w:r>
        <w:rPr>
          <w:rFonts w:hint="eastAsia" w:ascii="仿宋_GB2312" w:hAnsi="仿宋_GB2312" w:eastAsia="仿宋_GB2312" w:cs="仿宋_GB2312"/>
          <w:sz w:val="24"/>
          <w:szCs w:val="24"/>
          <w:lang w:val="en-US" w:eastAsia="zh-CN"/>
        </w:rPr>
        <w:t>05</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lang w:val="en-US" w:eastAsia="zh-CN"/>
        </w:rPr>
        <w:t>06</w:t>
      </w:r>
      <w:r>
        <w:rPr>
          <w:rFonts w:hint="eastAsia" w:ascii="仿宋_GB2312" w:hAnsi="仿宋_GB2312" w:eastAsia="仿宋_GB2312" w:cs="仿宋_GB2312"/>
          <w:sz w:val="24"/>
          <w:szCs w:val="24"/>
          <w:lang w:val="zh-CN"/>
        </w:rPr>
        <w:t>日</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lang w:val="zh-CN"/>
        </w:rPr>
        <w:t>时00分</w:t>
      </w:r>
      <w:r>
        <w:rPr>
          <w:rFonts w:hint="eastAsia" w:ascii="仿宋_GB2312" w:hAnsi="仿宋_GB2312" w:eastAsia="仿宋_GB2312" w:cs="仿宋_GB2312"/>
          <w:color w:val="auto"/>
          <w:sz w:val="24"/>
          <w:szCs w:val="24"/>
          <w:highlight w:val="none"/>
          <w:lang w:val="zh-CN"/>
        </w:rPr>
        <w:t>前，将</w:t>
      </w:r>
      <w:r>
        <w:rPr>
          <w:rFonts w:hint="eastAsia" w:ascii="仿宋_GB2312" w:hAnsi="仿宋_GB2312" w:eastAsia="仿宋_GB2312" w:cs="仿宋_GB2312"/>
          <w:sz w:val="24"/>
          <w:szCs w:val="24"/>
          <w:lang w:val="zh-CN"/>
        </w:rPr>
        <w:t>《谈判邀请函回执》以PDF形式发至</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bCs/>
          <w:sz w:val="24"/>
          <w:szCs w:val="24"/>
          <w:u w:val="single"/>
          <w:lang w:val="en-US" w:eastAsia="zh-CN"/>
        </w:rPr>
        <w:t>jgsxyf@163.com</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zh-CN"/>
        </w:rPr>
        <w:t>邮箱确认是否参加谈判。在本邀请书规定的时间内未表示是否参加或明确表示不参加的，不得再参加谈判。</w:t>
      </w:r>
    </w:p>
    <w:p>
      <w:pPr>
        <w:autoSpaceDE w:val="0"/>
        <w:autoSpaceDN w:val="0"/>
        <w:adjustRightInd w:val="0"/>
        <w:snapToGrid w:val="0"/>
        <w:spacing w:line="580" w:lineRule="exact"/>
        <w:ind w:firstLine="482" w:firstLineChars="20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bCs/>
          <w:sz w:val="24"/>
          <w:szCs w:val="24"/>
          <w:lang w:val="zh-CN"/>
        </w:rPr>
        <w:t>、竞争性谈判时间地点</w:t>
      </w:r>
    </w:p>
    <w:p>
      <w:pPr>
        <w:autoSpaceDE w:val="0"/>
        <w:autoSpaceDN w:val="0"/>
        <w:adjustRightInd w:val="0"/>
        <w:snapToGrid w:val="0"/>
        <w:spacing w:line="580" w:lineRule="exact"/>
        <w:ind w:firstLine="645"/>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时间：202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zh-CN"/>
        </w:rPr>
        <w:t>年</w:t>
      </w:r>
      <w:r>
        <w:rPr>
          <w:rFonts w:hint="eastAsia" w:ascii="仿宋_GB2312" w:hAnsi="仿宋_GB2312" w:eastAsia="仿宋_GB2312" w:cs="仿宋_GB2312"/>
          <w:color w:val="auto"/>
          <w:sz w:val="24"/>
          <w:szCs w:val="24"/>
          <w:highlight w:val="none"/>
          <w:lang w:val="en-US" w:eastAsia="zh-CN"/>
        </w:rPr>
        <w:t>05</w:t>
      </w:r>
      <w:r>
        <w:rPr>
          <w:rFonts w:hint="eastAsia" w:ascii="仿宋_GB2312" w:hAnsi="仿宋_GB2312" w:eastAsia="仿宋_GB2312" w:cs="仿宋_GB2312"/>
          <w:color w:val="auto"/>
          <w:sz w:val="24"/>
          <w:szCs w:val="24"/>
          <w:highlight w:val="none"/>
          <w:lang w:val="zh-CN"/>
        </w:rPr>
        <w:t>月</w:t>
      </w:r>
      <w:r>
        <w:rPr>
          <w:rFonts w:hint="eastAsia" w:ascii="仿宋_GB2312" w:hAnsi="仿宋_GB2312" w:eastAsia="仿宋_GB2312" w:cs="仿宋_GB2312"/>
          <w:color w:val="auto"/>
          <w:sz w:val="24"/>
          <w:szCs w:val="24"/>
          <w:highlight w:val="none"/>
          <w:lang w:val="en-US" w:eastAsia="zh-CN"/>
        </w:rPr>
        <w:t>06</w:t>
      </w:r>
      <w:r>
        <w:rPr>
          <w:rFonts w:hint="eastAsia" w:ascii="仿宋_GB2312" w:hAnsi="仿宋_GB2312" w:eastAsia="仿宋_GB2312" w:cs="仿宋_GB2312"/>
          <w:color w:val="auto"/>
          <w:sz w:val="24"/>
          <w:szCs w:val="24"/>
          <w:highlight w:val="none"/>
          <w:lang w:val="zh-CN"/>
        </w:rPr>
        <w:t>日</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时</w:t>
      </w:r>
      <w:r>
        <w:rPr>
          <w:rFonts w:hint="eastAsia" w:ascii="仿宋_GB2312" w:hAnsi="仿宋_GB2312" w:eastAsia="仿宋_GB2312" w:cs="仿宋_GB2312"/>
          <w:color w:val="auto"/>
          <w:sz w:val="24"/>
          <w:szCs w:val="24"/>
          <w:highlight w:val="none"/>
          <w:lang w:val="zh-CN"/>
        </w:rPr>
        <w:t>（北京时间）</w:t>
      </w:r>
    </w:p>
    <w:p>
      <w:pPr>
        <w:autoSpaceDE w:val="0"/>
        <w:autoSpaceDN w:val="0"/>
        <w:adjustRightInd w:val="0"/>
        <w:snapToGrid w:val="0"/>
        <w:spacing w:line="580" w:lineRule="exact"/>
        <w:ind w:firstLine="645"/>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地点：</w:t>
      </w:r>
      <w:r>
        <w:rPr>
          <w:rFonts w:hint="eastAsia" w:ascii="仿宋_GB2312" w:hAnsi="仿宋_GB2312" w:eastAsia="仿宋_GB2312" w:cs="仿宋_GB2312"/>
          <w:bCs/>
          <w:color w:val="auto"/>
          <w:sz w:val="24"/>
          <w:szCs w:val="24"/>
          <w:highlight w:val="none"/>
          <w:lang w:val="zh-CN"/>
        </w:rPr>
        <w:t>济钢四新产业发展（山东）有限公司</w:t>
      </w:r>
      <w:r>
        <w:rPr>
          <w:rFonts w:hint="eastAsia" w:ascii="仿宋_GB2312" w:hAnsi="仿宋_GB2312" w:eastAsia="仿宋_GB2312" w:cs="仿宋_GB2312"/>
          <w:bCs/>
          <w:color w:val="auto"/>
          <w:sz w:val="24"/>
          <w:szCs w:val="24"/>
          <w:highlight w:val="none"/>
          <w:lang w:val="en-US" w:eastAsia="zh-CN"/>
        </w:rPr>
        <w:t>创智谷园区七楼会议室</w:t>
      </w:r>
    </w:p>
    <w:p>
      <w:pPr>
        <w:autoSpaceDE w:val="0"/>
        <w:autoSpaceDN w:val="0"/>
        <w:adjustRightInd w:val="0"/>
        <w:snapToGrid w:val="0"/>
        <w:spacing w:line="580" w:lineRule="exact"/>
        <w:ind w:firstLine="482" w:firstLineChars="20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en-US" w:eastAsia="zh-CN"/>
        </w:rPr>
        <w:t>八</w:t>
      </w:r>
      <w:r>
        <w:rPr>
          <w:rFonts w:hint="eastAsia" w:ascii="仿宋_GB2312" w:hAnsi="仿宋_GB2312" w:eastAsia="仿宋_GB2312" w:cs="仿宋_GB2312"/>
          <w:b/>
          <w:bCs/>
          <w:sz w:val="24"/>
          <w:szCs w:val="24"/>
          <w:lang w:val="zh-CN"/>
        </w:rPr>
        <w:t>、联系方式</w:t>
      </w:r>
    </w:p>
    <w:p>
      <w:pPr>
        <w:adjustRightInd w:val="0"/>
        <w:spacing w:line="540" w:lineRule="exact"/>
        <w:ind w:firstLine="6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谈判联系人：</w:t>
      </w:r>
      <w:r>
        <w:rPr>
          <w:rFonts w:hint="eastAsia" w:ascii="仿宋_GB2312" w:hAnsi="仿宋_GB2312" w:eastAsia="仿宋_GB2312" w:cs="仿宋_GB2312"/>
          <w:color w:val="auto"/>
          <w:sz w:val="24"/>
          <w:szCs w:val="24"/>
          <w:highlight w:val="none"/>
          <w:lang w:val="en-US" w:eastAsia="zh-CN"/>
        </w:rPr>
        <w:t>王女士</w:t>
      </w:r>
      <w:r>
        <w:rPr>
          <w:rFonts w:hint="eastAsia" w:ascii="仿宋_GB2312" w:hAnsi="仿宋_GB2312" w:eastAsia="仿宋_GB2312" w:cs="仿宋_GB2312"/>
          <w:color w:val="auto"/>
          <w:sz w:val="24"/>
          <w:szCs w:val="24"/>
          <w:highlight w:val="none"/>
        </w:rPr>
        <w:t xml:space="preserve">            联系电话：</w:t>
      </w:r>
      <w:r>
        <w:rPr>
          <w:rFonts w:hint="eastAsia" w:ascii="仿宋_GB2312" w:hAnsi="仿宋_GB2312" w:eastAsia="仿宋_GB2312" w:cs="仿宋_GB2312"/>
          <w:color w:val="000000"/>
          <w:sz w:val="24"/>
          <w:szCs w:val="24"/>
          <w:lang w:val="en-US" w:eastAsia="zh-CN"/>
        </w:rPr>
        <w:t>15866621008</w:t>
      </w:r>
    </w:p>
    <w:p>
      <w:pPr>
        <w:autoSpaceDE w:val="0"/>
        <w:autoSpaceDN w:val="0"/>
        <w:adjustRightInd w:val="0"/>
        <w:snapToGrid w:val="0"/>
        <w:spacing w:line="580" w:lineRule="exact"/>
        <w:ind w:firstLine="720" w:firstLineChars="3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auto"/>
          <w:sz w:val="24"/>
          <w:szCs w:val="24"/>
          <w:highlight w:val="none"/>
        </w:rPr>
        <w:t>业务（技术）联系人：</w:t>
      </w:r>
      <w:r>
        <w:rPr>
          <w:rFonts w:hint="eastAsia" w:ascii="仿宋_GB2312" w:hAnsi="仿宋_GB2312" w:eastAsia="仿宋_GB2312" w:cs="仿宋_GB2312"/>
          <w:color w:val="auto"/>
          <w:sz w:val="24"/>
          <w:szCs w:val="24"/>
          <w:highlight w:val="none"/>
          <w:lang w:val="en-US" w:eastAsia="zh-CN"/>
        </w:rPr>
        <w:t xml:space="preserve">王女士  </w:t>
      </w:r>
      <w:r>
        <w:rPr>
          <w:rFonts w:hint="eastAsia" w:ascii="仿宋_GB2312" w:hAnsi="仿宋_GB2312" w:eastAsia="仿宋_GB2312" w:cs="仿宋_GB2312"/>
          <w:color w:val="auto"/>
          <w:sz w:val="24"/>
          <w:szCs w:val="24"/>
          <w:highlight w:val="none"/>
        </w:rPr>
        <w:t xml:space="preserve">  联系电话：</w:t>
      </w:r>
      <w:r>
        <w:rPr>
          <w:rFonts w:hint="eastAsia" w:ascii="仿宋_GB2312" w:hAnsi="仿宋_GB2312" w:eastAsia="仿宋_GB2312" w:cs="仿宋_GB2312"/>
          <w:color w:val="auto"/>
          <w:sz w:val="24"/>
          <w:szCs w:val="24"/>
          <w:highlight w:val="none"/>
          <w:lang w:val="en-US" w:eastAsia="zh-CN"/>
        </w:rPr>
        <w:t>15589975759</w:t>
      </w:r>
    </w:p>
    <w:p>
      <w:pPr>
        <w:keepNext w:val="0"/>
        <w:keepLines w:val="0"/>
        <w:pageBreakBefore w:val="0"/>
        <w:kinsoku/>
        <w:wordWrap/>
        <w:overflowPunct/>
        <w:topLinePunct w:val="0"/>
        <w:bidi w:val="0"/>
        <w:spacing w:line="560" w:lineRule="exact"/>
        <w:ind w:firstLine="482" w:firstLineChars="200"/>
      </w:pP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lang w:val="zh-CN"/>
        </w:rPr>
        <w:t>、采购内容和其他要求以最终的竞争性谈判文件为准。</w:t>
      </w:r>
    </w:p>
    <w:sectPr>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NGQ0NzQ4ZWQ2MWE1MmE5MWU5NTM4YjVlZmRhNTUifQ=="/>
  </w:docVars>
  <w:rsids>
    <w:rsidRoot w:val="66DB70B5"/>
    <w:rsid w:val="0C220292"/>
    <w:rsid w:val="0DCC0F38"/>
    <w:rsid w:val="117F01F2"/>
    <w:rsid w:val="15244D36"/>
    <w:rsid w:val="18E308CA"/>
    <w:rsid w:val="217F24E6"/>
    <w:rsid w:val="3D1A2F01"/>
    <w:rsid w:val="40066116"/>
    <w:rsid w:val="40DF19BD"/>
    <w:rsid w:val="439E38E8"/>
    <w:rsid w:val="49712AE3"/>
    <w:rsid w:val="4A8543D9"/>
    <w:rsid w:val="4B6528C6"/>
    <w:rsid w:val="4BF350A4"/>
    <w:rsid w:val="4C40062D"/>
    <w:rsid w:val="59701E26"/>
    <w:rsid w:val="66DB70B5"/>
    <w:rsid w:val="78B2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widowControl/>
      <w:spacing w:before="480" w:line="276" w:lineRule="auto"/>
      <w:contextualSpacing/>
      <w:jc w:val="left"/>
      <w:outlineLvl w:val="0"/>
    </w:pPr>
    <w:rPr>
      <w:rFonts w:ascii="Cambria" w:hAnsi="Cambria"/>
      <w:smallCaps/>
      <w:spacing w:val="5"/>
      <w:kern w:val="0"/>
      <w:sz w:val="36"/>
      <w:szCs w:val="36"/>
      <w:lang w:eastAsia="en-US" w:bidi="en-US"/>
    </w:rPr>
  </w:style>
  <w:style w:type="paragraph" w:styleId="2">
    <w:name w:val="heading 3"/>
    <w:basedOn w:val="1"/>
    <w:next w:val="1"/>
    <w:qFormat/>
    <w:uiPriority w:val="9"/>
    <w:pPr>
      <w:widowControl/>
      <w:spacing w:before="200" w:line="271" w:lineRule="auto"/>
      <w:jc w:val="left"/>
      <w:outlineLvl w:val="2"/>
    </w:pPr>
    <w:rPr>
      <w:rFonts w:ascii="Cambria" w:hAnsi="Cambria"/>
      <w:i/>
      <w:iCs/>
      <w:smallCaps/>
      <w:spacing w:val="5"/>
      <w:kern w:val="0"/>
      <w:sz w:val="26"/>
      <w:szCs w:val="26"/>
      <w:lang w:eastAsia="en-US" w:bidi="en-US"/>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autoRedefine/>
    <w:qFormat/>
    <w:uiPriority w:val="99"/>
    <w:rPr>
      <w:rFonts w:ascii="ˎ̥" w:hAnsi="ˎ̥" w:eastAsia="宋体"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1110</Characters>
  <Lines>0</Lines>
  <Paragraphs>0</Paragraphs>
  <TotalTime>15</TotalTime>
  <ScaleCrop>false</ScaleCrop>
  <LinksUpToDate>false</LinksUpToDate>
  <CharactersWithSpaces>1130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2024-04-02T07:14:00Z</dcterms:created>
  <dc:creator>赵巍</dc:creator>
  <cp:lastModifiedBy>美女媳妇</cp:lastModifiedBy>
  <dcterms:modified xsi:type="dcterms:W3CDTF">2024-04-30T01:34:51Z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70812602FB95457BAD85CFF3C63A9DD9_11</vt:lpwstr>
  </property>
</Properties>
</file>